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52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</w:t>
      </w:r>
    </w:p>
    <w:p w14:paraId="01546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  <w:lang w:val="en-US" w:eastAsia="zh-CN"/>
        </w:rPr>
      </w:pPr>
      <w:bookmarkStart w:id="3" w:name="_GoBack"/>
      <w:r>
        <w:rPr>
          <w:rFonts w:hint="eastAsia" w:eastAsia="方正小标宋简体" w:cs="Times New Roman"/>
          <w:b w:val="0"/>
          <w:bCs/>
          <w:color w:val="auto"/>
          <w:kern w:val="0"/>
          <w:sz w:val="44"/>
          <w:szCs w:val="44"/>
          <w:highlight w:val="none"/>
          <w:lang w:val="en-US" w:eastAsia="zh-CN"/>
        </w:rPr>
        <w:t>实物地质资料接收验收要求</w:t>
      </w:r>
    </w:p>
    <w:bookmarkEnd w:id="3"/>
    <w:p w14:paraId="7650B5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/>
        <w:textAlignment w:val="auto"/>
        <w:outlineLvl w:val="2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Toc2737"/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zh-CN"/>
        </w:rPr>
        <w:t>实物地质资料馆藏机构在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</w:rPr>
        <w:t>印发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zh-CN"/>
        </w:rPr>
        <w:t>汇交通知书之日起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</w:rPr>
        <w:t>30个工作日内，应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zh-CN"/>
        </w:rPr>
        <w:t>到实物地质资料暂时保管地接收、验收汇交人汇交的Ⅰ类、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zh-CN"/>
        </w:rPr>
        <w:t>Ⅱ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zh-CN"/>
        </w:rPr>
        <w:t>类实物地质资料</w:t>
      </w:r>
      <w:r>
        <w:rPr>
          <w:rFonts w:hint="eastAsia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zh-CN"/>
        </w:rPr>
        <w:t>，</w:t>
      </w:r>
      <w:r>
        <w:rPr>
          <w:rFonts w:hint="eastAsia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具体要求如下：</w:t>
      </w:r>
    </w:p>
    <w:p w14:paraId="2149C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1"/>
        <w:textAlignment w:val="auto"/>
        <w:outlineLvl w:val="2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岩心</w:t>
      </w:r>
      <w:bookmarkEnd w:id="0"/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接收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验收要求</w:t>
      </w:r>
    </w:p>
    <w:p w14:paraId="32C92F6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验收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人员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按照实物地质资料汇交通知书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中的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应汇交资料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目录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，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核对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钻孔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井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名称和数量是否与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汇交通知书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一致。</w:t>
      </w:r>
    </w:p>
    <w:p w14:paraId="634823E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（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验收人员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以钻孔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井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为单位，按照岩心箱上标明的箱号和岩心回次号逐箱检查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核对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，如果箱号或岩心回次号有间断，说明岩心不连续，在验收过程中记录检查发现的问题。</w:t>
      </w:r>
    </w:p>
    <w:p w14:paraId="2C4186B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（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验收人员应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查看岩心箱包装完好情况，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包装破损的，应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检查岩心顺序是否混乱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。</w:t>
      </w:r>
    </w:p>
    <w:p w14:paraId="0786D42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（四）开箱抽查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岩心标识和标签是否齐全，标签字迹是否清晰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抽查比例不应低于1/20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。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岩心箱上应标注钻孔（井）号、深度范围、回次范围、岩心箱流水号；岩心上应标识回次号及块号，并正确摆放岩心牌、取样牌等；标识不完整、不清晰的，应通知汇交人补充完善。</w:t>
      </w:r>
    </w:p>
    <w:p w14:paraId="201AD0B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符合以下情况之一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且无法进行整改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的，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不予验收通过：</w:t>
      </w:r>
    </w:p>
    <w:p w14:paraId="76A79E8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——钻孔数量、钻孔名称与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汇交通知书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不一致的；</w:t>
      </w:r>
    </w:p>
    <w:p w14:paraId="64C1CFF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——岩心箱不连续的，且不连续部分长度超过10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米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或处于钻孔较为关键部位（如矿体及其他目的层）的；</w:t>
      </w:r>
    </w:p>
    <w:p w14:paraId="0C5023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——岩心箱包装破损，致使岩心混乱无法恢复正确次序，且数量超过岩心箱总箱数1/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0的；</w:t>
      </w:r>
    </w:p>
    <w:p w14:paraId="0D2FB7D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——岩心箱外标识和箱内岩心标识大量缺失或字迹不清晰，无法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进行整改的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。</w:t>
      </w:r>
    </w:p>
    <w:p w14:paraId="6373D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1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二、岩屑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接收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验收要求</w:t>
      </w:r>
    </w:p>
    <w:p w14:paraId="4985FF7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验收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人员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按照实物地质资料汇交通知书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中的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应汇交资料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目录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，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清点每一个钻孔（井）的岩屑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数量，检查岩屑的包装完好情况，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检查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岩屑袋上标识的钻孔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井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号、岩屑编号、岩屑深度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等信息是否完整清晰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。</w:t>
      </w:r>
    </w:p>
    <w:p w14:paraId="41452CC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符合以下情况之一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且无法进行整改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的，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不予验收通过：</w:t>
      </w:r>
    </w:p>
    <w:p w14:paraId="771F6E3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——岩屑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缺失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，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且缺失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比例超过1/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0的；</w:t>
      </w:r>
    </w:p>
    <w:p w14:paraId="17846A2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——岩屑包装破损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且破损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比例超过1/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0的；</w:t>
      </w:r>
    </w:p>
    <w:p w14:paraId="6B25694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——岩屑袋内外标识内容不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完整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、字迹不清晰，无法确定岩屑编号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且比例超过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1/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0的。</w:t>
      </w:r>
    </w:p>
    <w:p w14:paraId="4C87D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1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三、标本接收验收要求</w:t>
      </w:r>
    </w:p>
    <w:p w14:paraId="53F0114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验收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人员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按照实物地质资料汇交通知书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中的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应汇交资料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目录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，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核对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标本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数量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编号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名称、大小等，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检查标本标签上的信息是否齐全，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逐块检查标本的破碎情况。</w:t>
      </w:r>
    </w:p>
    <w:p w14:paraId="42AE5C7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符合以下情况之一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且无法进行整改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的，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不予验收通过：</w:t>
      </w:r>
    </w:p>
    <w:p w14:paraId="4137D1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——标本混乱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且无法进行区分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，比例超过1/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的；</w:t>
      </w:r>
    </w:p>
    <w:p w14:paraId="302C0EF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——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标本数量缺失，缺失比例超过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/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的；</w:t>
      </w:r>
    </w:p>
    <w:p w14:paraId="1A49689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——标本编号模糊不清，无法确定编号，且比例超过1/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的。</w:t>
      </w:r>
    </w:p>
    <w:p w14:paraId="76D9F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1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四、光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eastAsia="zh-CN"/>
        </w:rPr>
        <w:t>（薄）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片接收验收要求</w:t>
      </w:r>
    </w:p>
    <w:p w14:paraId="4B917DD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验收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人员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按照实物地质资料汇交通知书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中的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应汇交资料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目录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，逐个图幅、逐条剖面检查核对光（薄）片，主要包括以下工作：</w:t>
      </w:r>
    </w:p>
    <w:p w14:paraId="6942E2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（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）核对每个图幅对应的剖面和每条剖面对应的光（薄）片盒数，查看光（薄）片盒（内）外标签与光（薄）片标签的完好情况。</w:t>
      </w:r>
    </w:p>
    <w:p w14:paraId="48802E3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（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）以剖面为单位，对照光（薄）片编号，逐片核对每条剖面的光（薄）片数量，在核对过程中，检查光（薄）片的破损情况，对于发生轻微破损但不影响镜下鉴定的，视同为完好，对于破损严重导致无法使用的，鉴定为损毁。</w:t>
      </w:r>
    </w:p>
    <w:p w14:paraId="7C18B93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符合以下情况之一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且无法进行整改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的，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不予验收通过：</w:t>
      </w:r>
    </w:p>
    <w:p w14:paraId="712BE5E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——光（薄）片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损毁比例超过1/10的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；</w:t>
      </w:r>
    </w:p>
    <w:p w14:paraId="5E2652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——光（薄）片上标签大量缺失，无法确定其编号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且比例超过1/10的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。</w:t>
      </w:r>
    </w:p>
    <w:p w14:paraId="6CA1C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1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五、样品</w:t>
      </w:r>
      <w:r>
        <w:rPr>
          <w:rFonts w:hint="eastAsia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或副样</w:t>
      </w:r>
      <w:r>
        <w:rPr>
          <w:rFonts w:hint="eastAsia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接收验收要求</w:t>
      </w:r>
    </w:p>
    <w:p w14:paraId="5EE4C30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验收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人员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按照实物地质资料汇交通知书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中的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应汇交资料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目录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，核对样品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副样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的数量、编号，在核对过程中，检查样品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副样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的包装与标识情况。包装一旦破损，无论样品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副样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是否发生肉眼可见的泄露，均应鉴定为损毁。</w:t>
      </w:r>
    </w:p>
    <w:p w14:paraId="1B6A03A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符合以下情况之一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且无法进行整改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的，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不予验收通过：</w:t>
      </w:r>
    </w:p>
    <w:p w14:paraId="057E9EB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——样品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副样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损毁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比例超过1/10的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；</w:t>
      </w:r>
    </w:p>
    <w:p w14:paraId="7C5CEE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——样品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副样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无标签或标签字迹模糊不清，无法确定其编号，这类情况超过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1/10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的。</w:t>
      </w:r>
    </w:p>
    <w:p w14:paraId="7DEB8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1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bookmarkStart w:id="1" w:name="_Toc21229"/>
      <w:bookmarkStart w:id="2" w:name="_Toc8962"/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六、相关资料的接收验收</w:t>
      </w:r>
      <w:bookmarkEnd w:id="1"/>
      <w:bookmarkEnd w:id="2"/>
    </w:p>
    <w:p w14:paraId="59F7399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验收实物地质资料时，汇交人应同时提供以下相关资料（电子版或复制件）辅助验收。</w:t>
      </w:r>
    </w:p>
    <w:p w14:paraId="6B3B06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/>
        <w:textAlignment w:val="auto"/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</w:rPr>
        <w:t>岩心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屑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</w:rPr>
        <w:t>的相关资料</w:t>
      </w:r>
    </w:p>
    <w:p w14:paraId="3F5534C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固体矿产勘查类岩心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屑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的相关资料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至少包括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矿区（或工作区）地质简介，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钻孔的地质编录表、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分析测试数据表，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钻孔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柱状图、钻孔所在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勘查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线剖面图和工程布置图，矿区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或工作区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的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工程布置图、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地质图等。</w:t>
      </w:r>
    </w:p>
    <w:p w14:paraId="0C7C9FC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油气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类岩心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屑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的相关资料至少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应包括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工作区地质简介，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钻井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柱状图、录井原始数据、测井原始数据和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分析测试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数据等。</w:t>
      </w:r>
    </w:p>
    <w:p w14:paraId="4E2AF70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地质科学研究类岩心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屑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的相关资料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至少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包括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钻孔（井）的地质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编录表、钻孔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井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柱状图和各类分析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测试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数据。</w:t>
      </w:r>
    </w:p>
    <w:p w14:paraId="6A272FF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水工环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地质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类岩心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屑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的相关资料至少包括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钻孔柱状图、钻孔所在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勘查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线剖面图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工程布置图，钻孔的各类试验、测试、监测原始数据、测量结果数据汇总表等。</w:t>
      </w:r>
    </w:p>
    <w:p w14:paraId="2BDB13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）标本的相关资料</w:t>
      </w:r>
    </w:p>
    <w:p w14:paraId="208CE7B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区域地质调查类标本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的相关资料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至少包括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标本的岩矿鉴定报告、标本登记表、标本所在实测剖面的剖面图及丈量表、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工作区地质图、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实际材料图。</w:t>
      </w:r>
    </w:p>
    <w:p w14:paraId="717C40C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其他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类标本的相关资料至少包括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标本编录材料（含标本名称、精确的采样位置、标本描述等）、标本采样位置图、工作区地质图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标本的测试、鉴定资料。</w:t>
      </w:r>
    </w:p>
    <w:p w14:paraId="654BE2A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/>
        <w:textAlignment w:val="auto"/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）光（薄）片的相关资料</w:t>
      </w:r>
    </w:p>
    <w:p w14:paraId="1B0B058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光（薄）片的相关资料至少包括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光（薄）片的岩矿鉴定报告、光（薄）片所在实测剖面的剖面图及丈量表、工作区的实际材料图。</w:t>
      </w:r>
    </w:p>
    <w:p w14:paraId="151F80B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/>
        <w:textAlignment w:val="auto"/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）样品（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或副样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）的相关资料</w:t>
      </w:r>
    </w:p>
    <w:p w14:paraId="28F667F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/>
        <w:textAlignment w:val="auto"/>
      </w:pP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样品（或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副样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的相关资料至少包括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采样点位图、样品登记表、样品测试结果表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、工作区地质图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汉仪楷体简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DCE85"/>
    <w:rsid w:val="FBFDC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2025-02-11T15:38:00Z</dcterms:created>
  <dc:creator>风清月清</dc:creator>
  <cp:lastModifiedBy>风清月清</cp:lastModifiedBy>
  <dcterms:modified xsi:type="dcterms:W3CDTF">2025-02-11T15:39:15Z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E1F24FA93764BFD693FEAA67437B34E0_41</vt:lpwstr>
  </property>
</Properties>
</file>